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72D0DF66" w14:textId="77777777" w:rsidTr="00215ADD">
        <w:tc>
          <w:tcPr>
            <w:tcW w:w="509" w:type="dxa"/>
          </w:tcPr>
          <w:p w14:paraId="3B4608C4"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08CB1AD4" w14:textId="3BCD8A6C"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061CF4">
              <w:rPr>
                <w:rFonts w:ascii="黑体" w:eastAsia="黑体" w:hAnsi="黑体" w:hint="eastAsia"/>
                <w:sz w:val="21"/>
                <w:szCs w:val="21"/>
              </w:rPr>
              <w:t>97.120</w:t>
            </w:r>
            <w:r w:rsidRPr="00672BFD">
              <w:rPr>
                <w:rFonts w:ascii="黑体" w:eastAsia="黑体" w:hAnsi="黑体"/>
                <w:sz w:val="21"/>
                <w:szCs w:val="21"/>
              </w:rPr>
              <w:fldChar w:fldCharType="end"/>
            </w:r>
            <w:bookmarkEnd w:id="0"/>
          </w:p>
        </w:tc>
      </w:tr>
      <w:tr w:rsidR="007B7453" w:rsidRPr="00672BFD" w14:paraId="201785E8" w14:textId="77777777" w:rsidTr="00215ADD">
        <w:tc>
          <w:tcPr>
            <w:tcW w:w="509" w:type="dxa"/>
          </w:tcPr>
          <w:p w14:paraId="52174896"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1135A1CC" w14:textId="77777777" w:rsidTr="008A173B">
              <w:trPr>
                <w:trHeight w:hRule="exact" w:val="1021"/>
              </w:trPr>
              <w:tc>
                <w:tcPr>
                  <w:tcW w:w="9242" w:type="dxa"/>
                  <w:vAlign w:val="center"/>
                </w:tcPr>
                <w:p w14:paraId="62487822" w14:textId="27D58F84" w:rsidR="000F4050" w:rsidRDefault="007B6032" w:rsidP="00991988">
                  <w:pPr>
                    <w:pStyle w:val="affff5"/>
                    <w:framePr w:w="0" w:hRule="auto" w:wrap="auto" w:hAnchor="text" w:xAlign="left" w:yAlign="inline" w:anchorLock="0"/>
                    <w:ind w:left="420" w:right="624"/>
                    <w:rPr>
                      <w:rFonts w:ascii="宋体" w:hAnsi="宋体" w:hint="eastAsia"/>
                      <w:sz w:val="28"/>
                      <w:szCs w:val="28"/>
                    </w:rPr>
                  </w:pPr>
                  <w:r w:rsidRPr="00AA52A1">
                    <w:rPr>
                      <w:noProof/>
                    </w:rPr>
                    <w:drawing>
                      <wp:inline distT="0" distB="0" distL="0" distR="0" wp14:anchorId="6F554E9A" wp14:editId="36B56281">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790D2BE" wp14:editId="44812E67">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061CF4">
                    <w:rPr>
                      <w:rFonts w:hint="eastAsia"/>
                    </w:rPr>
                    <w:t>CNHA</w:t>
                  </w:r>
                  <w:r w:rsidR="009C3257">
                    <w:fldChar w:fldCharType="end"/>
                  </w:r>
                  <w:bookmarkEnd w:id="1"/>
                </w:p>
              </w:tc>
            </w:tr>
          </w:tbl>
          <w:p w14:paraId="518CC2BC" w14:textId="566FD9E6"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061CF4">
              <w:rPr>
                <w:rFonts w:ascii="黑体" w:eastAsia="黑体" w:hAnsi="黑体" w:hint="eastAsia"/>
                <w:sz w:val="21"/>
                <w:szCs w:val="21"/>
              </w:rPr>
              <w:t>Y69</w:t>
            </w:r>
            <w:r w:rsidRPr="00672BFD">
              <w:rPr>
                <w:rFonts w:ascii="黑体" w:eastAsia="黑体" w:hAnsi="黑体"/>
                <w:sz w:val="21"/>
                <w:szCs w:val="21"/>
              </w:rPr>
              <w:fldChar w:fldCharType="end"/>
            </w:r>
            <w:bookmarkEnd w:id="2"/>
          </w:p>
        </w:tc>
      </w:tr>
    </w:tbl>
    <w:bookmarkStart w:id="3" w:name="_Hlk26473981"/>
    <w:p w14:paraId="4178E66E" w14:textId="76F795F7"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061CF4">
        <w:rPr>
          <w:rFonts w:ascii="黑体" w:eastAsia="黑体" w:hint="eastAsia"/>
          <w:b w:val="0"/>
          <w:w w:val="100"/>
          <w:sz w:val="48"/>
        </w:rPr>
        <w:t>中国五金制品协会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562CD8EF" w14:textId="75C10E40"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061CF4">
        <w:rPr>
          <w:rFonts w:hint="eastAsia"/>
        </w:rPr>
        <w:t>CNHA</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118B33E6"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2452C7B0"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05D6738E" wp14:editId="0F1BC24A">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950040"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16C36935"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61A7C78E" w14:textId="7246B0CE" w:rsidR="006816A4" w:rsidRDefault="00562308"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061CF4" w:rsidRPr="00061CF4">
        <w:rPr>
          <w:rFonts w:hint="eastAsia"/>
        </w:rPr>
        <w:t>采用不锈钢热交换器的家用燃气快速热水器</w:t>
      </w:r>
      <w:r>
        <w:fldChar w:fldCharType="end"/>
      </w:r>
      <w:bookmarkEnd w:id="9"/>
    </w:p>
    <w:p w14:paraId="7C9F805A" w14:textId="77777777" w:rsidR="00815419" w:rsidRPr="00815419" w:rsidRDefault="00815419" w:rsidP="00324EDD">
      <w:pPr>
        <w:framePr w:w="9639" w:h="6974" w:hRule="exact" w:wrap="around" w:vAnchor="page" w:hAnchor="page" w:x="1419" w:y="6408" w:anchorLock="1"/>
        <w:ind w:left="-1418"/>
      </w:pPr>
    </w:p>
    <w:p w14:paraId="0E0C00DF" w14:textId="4A52CCBE"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061CF4" w:rsidRPr="00061CF4">
        <w:rPr>
          <w:rFonts w:eastAsia="黑体" w:hint="eastAsia"/>
          <w:noProof/>
          <w:szCs w:val="28"/>
        </w:rPr>
        <w:t>Rapid domestic gas water heater with stainless steel heat exchanger</w:t>
      </w:r>
      <w:r>
        <w:rPr>
          <w:rFonts w:eastAsia="黑体"/>
          <w:noProof/>
          <w:szCs w:val="28"/>
        </w:rPr>
        <w:fldChar w:fldCharType="end"/>
      </w:r>
      <w:bookmarkEnd w:id="10"/>
    </w:p>
    <w:p w14:paraId="7D8A2E5E" w14:textId="77777777" w:rsidR="00815419" w:rsidRPr="00324EDD" w:rsidRDefault="00815419" w:rsidP="00324EDD">
      <w:pPr>
        <w:framePr w:w="9639" w:h="6974" w:hRule="exact" w:wrap="around" w:vAnchor="page" w:hAnchor="page" w:x="1419" w:y="6408" w:anchorLock="1"/>
        <w:spacing w:line="760" w:lineRule="exact"/>
        <w:ind w:left="-1418"/>
      </w:pPr>
    </w:p>
    <w:p w14:paraId="3921D7AA"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625B76FD" w14:textId="223A8E35"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69F0A6C4"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503AABC2"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75DC034C"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147761F0"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42F4FA3F" w14:textId="4800681B" w:rsidR="007B7453" w:rsidRPr="004C7E8B" w:rsidRDefault="007B7453" w:rsidP="004C25A2">
      <w:pPr>
        <w:pStyle w:val="affffffff5"/>
        <w:framePr w:h="584" w:hRule="exact" w:hSpace="181" w:vSpace="181" w:wrap="around" w:y="14800"/>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061CF4">
        <w:rPr>
          <w:rFonts w:hAnsi="黑体" w:hint="eastAsia"/>
          <w:w w:val="100"/>
          <w:sz w:val="28"/>
        </w:rPr>
        <w:t>中国五金制品协会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4B31165B" w14:textId="77777777" w:rsidR="00A02BAE" w:rsidRPr="00CD50A1" w:rsidRDefault="006A37B9" w:rsidP="00A02BAE">
      <w:pPr>
        <w:rPr>
          <w:rFonts w:ascii="宋体" w:hAnsi="宋体" w:hint="eastAsia"/>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6F95119" wp14:editId="15A8F91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3CCAEA"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71A55118" w14:textId="77777777" w:rsidR="00061CF4" w:rsidRDefault="00061CF4" w:rsidP="00061CF4">
      <w:pPr>
        <w:pStyle w:val="a6"/>
        <w:spacing w:before="900" w:after="360"/>
      </w:pPr>
      <w:bookmarkStart w:id="21" w:name="BookMark2"/>
      <w:r w:rsidRPr="00061CF4">
        <w:rPr>
          <w:rFonts w:hint="eastAsia"/>
          <w:spacing w:val="320"/>
        </w:rPr>
        <w:lastRenderedPageBreak/>
        <w:t>前</w:t>
      </w:r>
      <w:r>
        <w:rPr>
          <w:rFonts w:hint="eastAsia"/>
        </w:rPr>
        <w:t>言</w:t>
      </w:r>
    </w:p>
    <w:p w14:paraId="29955038" w14:textId="77777777" w:rsidR="00061CF4" w:rsidRDefault="00061CF4" w:rsidP="00061CF4">
      <w:pPr>
        <w:pStyle w:val="affffb"/>
        <w:ind w:firstLine="420"/>
      </w:pPr>
      <w:r>
        <w:rPr>
          <w:rFonts w:hint="eastAsia"/>
        </w:rPr>
        <w:t>本文件按照GB/T 1.1—2020《标准化工作导则  第1部分：标准化文件的结构和起草规则》的规定起草。</w:t>
      </w:r>
    </w:p>
    <w:p w14:paraId="2B7650CF" w14:textId="1EE77C87" w:rsidR="00061CF4" w:rsidRPr="00061CF4" w:rsidRDefault="00061CF4" w:rsidP="00061CF4">
      <w:pPr>
        <w:pStyle w:val="affffb"/>
        <w:ind w:firstLine="420"/>
      </w:pPr>
      <w:r>
        <w:rPr>
          <w:rFonts w:hint="eastAsia"/>
        </w:rPr>
        <w:t>请注意本文件的某些内容可能涉及专利。本文件的发布机构不承担识别专利的责任。</w:t>
      </w:r>
    </w:p>
    <w:p w14:paraId="6B0591D4" w14:textId="314017B6" w:rsidR="00061CF4" w:rsidRDefault="00061CF4" w:rsidP="00061CF4">
      <w:pPr>
        <w:pStyle w:val="affffb"/>
        <w:ind w:firstLine="420"/>
      </w:pPr>
      <w:r>
        <w:rPr>
          <w:rFonts w:hint="eastAsia"/>
        </w:rPr>
        <w:t>本文件由中国五金制品协会提出并归口。</w:t>
      </w:r>
    </w:p>
    <w:p w14:paraId="6E428B48" w14:textId="77777777" w:rsidR="00061CF4" w:rsidRDefault="00061CF4" w:rsidP="00061CF4">
      <w:pPr>
        <w:pStyle w:val="affffb"/>
        <w:ind w:firstLine="420"/>
      </w:pPr>
      <w:r>
        <w:rPr>
          <w:rFonts w:hint="eastAsia"/>
        </w:rPr>
        <w:t>本文件起草单位：</w:t>
      </w:r>
    </w:p>
    <w:p w14:paraId="1F041FFC" w14:textId="77777777" w:rsidR="00061CF4" w:rsidRDefault="00061CF4" w:rsidP="00061CF4">
      <w:pPr>
        <w:pStyle w:val="affffb"/>
        <w:ind w:firstLine="420"/>
      </w:pPr>
      <w:r>
        <w:rPr>
          <w:rFonts w:hint="eastAsia"/>
        </w:rPr>
        <w:t>本文件主要起草人：</w:t>
      </w:r>
    </w:p>
    <w:p w14:paraId="02FA2CB0" w14:textId="77777777" w:rsidR="00061CF4" w:rsidRDefault="00061CF4" w:rsidP="00061CF4">
      <w:pPr>
        <w:pStyle w:val="affffb"/>
        <w:ind w:firstLine="420"/>
      </w:pPr>
    </w:p>
    <w:p w14:paraId="66D94EA4" w14:textId="09E64B3C" w:rsidR="00061CF4" w:rsidRPr="00061CF4" w:rsidRDefault="00061CF4" w:rsidP="00061CF4">
      <w:pPr>
        <w:pStyle w:val="affffb"/>
        <w:ind w:firstLine="420"/>
        <w:sectPr w:rsidR="00061CF4" w:rsidRPr="00061CF4" w:rsidSect="00061CF4">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linePitch="312"/>
        </w:sectPr>
      </w:pPr>
    </w:p>
    <w:p w14:paraId="3533883C" w14:textId="77777777" w:rsidR="00894836" w:rsidRPr="00145D9D" w:rsidRDefault="00894836" w:rsidP="00093D25">
      <w:pPr>
        <w:spacing w:line="20" w:lineRule="exact"/>
        <w:jc w:val="center"/>
        <w:rPr>
          <w:rFonts w:ascii="黑体" w:eastAsia="黑体" w:hAnsi="黑体" w:hint="eastAsia"/>
          <w:sz w:val="32"/>
          <w:szCs w:val="32"/>
        </w:rPr>
      </w:pPr>
      <w:bookmarkStart w:id="22" w:name="BookMark4"/>
      <w:bookmarkEnd w:id="21"/>
    </w:p>
    <w:p w14:paraId="14FE4436"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08E30644886842CB948054C78FBDEFF9"/>
        </w:placeholder>
      </w:sdtPr>
      <w:sdtContent>
        <w:bookmarkStart w:id="23" w:name="NEW_STAND_NAME" w:displacedByCustomXml="prev"/>
        <w:p w14:paraId="798B79FF" w14:textId="36E03AF9" w:rsidR="00F26B7E" w:rsidRPr="00F26B7E" w:rsidRDefault="00061CF4" w:rsidP="00061CF4">
          <w:pPr>
            <w:pStyle w:val="afffffffff8"/>
            <w:spacing w:beforeLines="100" w:before="240" w:afterLines="220" w:after="528"/>
            <w:rPr>
              <w:rFonts w:hint="eastAsia"/>
            </w:rPr>
          </w:pPr>
          <w:r>
            <w:rPr>
              <w:rFonts w:hint="eastAsia"/>
            </w:rPr>
            <w:t>采用不锈钢热交换器的家用燃气快速热水器</w:t>
          </w:r>
        </w:p>
      </w:sdtContent>
    </w:sdt>
    <w:bookmarkEnd w:id="23" w:displacedByCustomXml="prev"/>
    <w:p w14:paraId="76D4162F" w14:textId="77777777"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2964"/>
      <w:r>
        <w:rPr>
          <w:rFonts w:hint="eastAsia"/>
        </w:rPr>
        <w:t>范围</w:t>
      </w:r>
      <w:bookmarkEnd w:id="24"/>
      <w:bookmarkEnd w:id="25"/>
      <w:bookmarkEnd w:id="26"/>
      <w:bookmarkEnd w:id="27"/>
      <w:bookmarkEnd w:id="28"/>
      <w:bookmarkEnd w:id="29"/>
      <w:bookmarkEnd w:id="30"/>
      <w:bookmarkEnd w:id="31"/>
      <w:bookmarkEnd w:id="32"/>
    </w:p>
    <w:p w14:paraId="1F32CFA4" w14:textId="77777777" w:rsidR="00061CF4" w:rsidRDefault="00061CF4" w:rsidP="00061CF4">
      <w:pPr>
        <w:pStyle w:val="affffb"/>
        <w:ind w:firstLine="420"/>
      </w:pPr>
      <w:bookmarkStart w:id="33" w:name="_Toc17233326"/>
      <w:bookmarkStart w:id="34" w:name="_Toc17233334"/>
      <w:bookmarkStart w:id="35" w:name="_Toc24884212"/>
      <w:bookmarkStart w:id="36" w:name="_Toc24884219"/>
      <w:bookmarkStart w:id="37" w:name="_Toc26648466"/>
      <w:r>
        <w:rPr>
          <w:rFonts w:hint="eastAsia"/>
        </w:rPr>
        <w:t>本文件规定了采用不锈钢热交换器的家用燃气快速热水器（以下简称“热水器”）的术语定义、技术要求、试验方法、检验规则。</w:t>
      </w:r>
    </w:p>
    <w:p w14:paraId="4163EE4D" w14:textId="7B548E95" w:rsidR="008B0C9C" w:rsidRDefault="00061CF4" w:rsidP="00061CF4">
      <w:pPr>
        <w:pStyle w:val="affffb"/>
        <w:ind w:firstLine="420"/>
      </w:pPr>
      <w:r>
        <w:rPr>
          <w:rFonts w:hint="eastAsia"/>
        </w:rPr>
        <w:t>本文件适用于额定热负荷不大于 70 kW、采用不锈钢换热器的家用供热水燃气快速热水器。</w:t>
      </w:r>
    </w:p>
    <w:p w14:paraId="31B9E919" w14:textId="77777777" w:rsidR="00E2552F" w:rsidRDefault="00E2552F" w:rsidP="00A77CCB">
      <w:pPr>
        <w:pStyle w:val="affc"/>
        <w:spacing w:before="240" w:after="240"/>
      </w:pPr>
      <w:bookmarkStart w:id="38" w:name="_Toc26718931"/>
      <w:bookmarkStart w:id="39" w:name="_Toc26986531"/>
      <w:bookmarkStart w:id="40" w:name="_Toc26986772"/>
      <w:bookmarkStart w:id="41" w:name="_Toc97192965"/>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56DDF8119B484B719D495B06D34A4FA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43037DA"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3E032C8" w14:textId="77777777" w:rsidR="00061CF4" w:rsidRDefault="00061CF4" w:rsidP="00061CF4">
      <w:pPr>
        <w:pStyle w:val="affffb"/>
        <w:ind w:firstLine="420"/>
      </w:pPr>
      <w:r>
        <w:rPr>
          <w:rFonts w:hint="eastAsia"/>
        </w:rPr>
        <w:t>GB 6932   家用燃气快速热水器</w:t>
      </w:r>
    </w:p>
    <w:p w14:paraId="3B08F9F3" w14:textId="77777777" w:rsidR="00061CF4" w:rsidRDefault="00061CF4" w:rsidP="00061CF4">
      <w:pPr>
        <w:pStyle w:val="affffb"/>
        <w:ind w:firstLine="420"/>
      </w:pPr>
      <w:r>
        <w:rPr>
          <w:rFonts w:hint="eastAsia"/>
        </w:rPr>
        <w:t>GB 13611  城镇燃气分类和基本特征</w:t>
      </w:r>
    </w:p>
    <w:p w14:paraId="08DB82E3" w14:textId="6269AA34" w:rsidR="00AA6EC9" w:rsidRPr="008A57E6" w:rsidRDefault="00061CF4" w:rsidP="00061CF4">
      <w:pPr>
        <w:pStyle w:val="affffb"/>
        <w:ind w:firstLine="420"/>
      </w:pPr>
      <w:r>
        <w:rPr>
          <w:rFonts w:hint="eastAsia"/>
        </w:rPr>
        <w:t>GB 20665  家用燃气快速热水器和燃气采暖热水炉能效限定值及能效等级</w:t>
      </w:r>
    </w:p>
    <w:p w14:paraId="6838E606" w14:textId="77777777" w:rsidR="00B265BC" w:rsidRPr="00E030F9" w:rsidRDefault="00FD59EB" w:rsidP="00FD59EB">
      <w:pPr>
        <w:pStyle w:val="affc"/>
        <w:spacing w:before="240" w:after="240"/>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6D4C45BE8CCA458F9BFCEC86D66C7C5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9DD70C9" w14:textId="3D3AD776" w:rsidR="003C010C" w:rsidRDefault="00061CF4" w:rsidP="00BA263B">
          <w:pPr>
            <w:pStyle w:val="affffb"/>
            <w:ind w:firstLine="420"/>
          </w:pPr>
          <w:r w:rsidRPr="00061CF4">
            <w:t>GB 6932界定的以及下列术语和定义适用于本文件。</w:t>
          </w:r>
        </w:p>
      </w:sdtContent>
    </w:sdt>
    <w:p w14:paraId="0AD86BD6" w14:textId="67496708" w:rsidR="00061CF4" w:rsidRPr="00061CF4" w:rsidRDefault="00061CF4" w:rsidP="00061CF4">
      <w:pPr>
        <w:pStyle w:val="afffffffffff5"/>
        <w:ind w:left="420" w:hangingChars="200" w:hanging="420"/>
        <w:rPr>
          <w:rFonts w:ascii="黑体" w:eastAsia="黑体" w:hAnsi="黑体" w:hint="eastAsia"/>
        </w:rPr>
      </w:pPr>
      <w:r w:rsidRPr="00061CF4">
        <w:rPr>
          <w:rFonts w:ascii="黑体" w:eastAsia="黑体" w:hAnsi="黑体"/>
        </w:rPr>
        <w:br/>
      </w:r>
      <w:r w:rsidRPr="00061CF4">
        <w:rPr>
          <w:rFonts w:ascii="黑体" w:eastAsia="黑体" w:hAnsi="黑体" w:hint="eastAsia"/>
        </w:rPr>
        <w:t>热交换器 heat exchanger</w:t>
      </w:r>
    </w:p>
    <w:p w14:paraId="2BAD9A7B" w14:textId="77777777" w:rsidR="00061CF4" w:rsidRDefault="00061CF4" w:rsidP="00061CF4">
      <w:pPr>
        <w:pStyle w:val="affffb"/>
        <w:ind w:firstLine="420"/>
      </w:pPr>
      <w:r>
        <w:rPr>
          <w:rFonts w:hint="eastAsia"/>
        </w:rPr>
        <w:t>热水器工作过程中，利用高温烟气加热冷水的装置。</w:t>
      </w:r>
    </w:p>
    <w:p w14:paraId="3E0C31D2" w14:textId="77777777" w:rsidR="00061CF4" w:rsidRDefault="00061CF4" w:rsidP="00061CF4">
      <w:pPr>
        <w:pStyle w:val="affffb"/>
        <w:ind w:firstLine="420"/>
      </w:pPr>
      <w:r>
        <w:rPr>
          <w:rFonts w:hint="eastAsia"/>
        </w:rPr>
        <w:t>注：文件中提到的热交换器均为热水器主换热器。</w:t>
      </w:r>
    </w:p>
    <w:p w14:paraId="56ED018D" w14:textId="7763D244" w:rsidR="00061CF4" w:rsidRPr="00061CF4" w:rsidRDefault="00061CF4" w:rsidP="00061CF4">
      <w:pPr>
        <w:pStyle w:val="afffffffffff5"/>
        <w:ind w:left="420" w:hangingChars="200" w:hanging="420"/>
        <w:rPr>
          <w:rFonts w:ascii="黑体" w:eastAsia="黑体" w:hAnsi="黑体" w:hint="eastAsia"/>
        </w:rPr>
      </w:pPr>
      <w:r w:rsidRPr="00061CF4">
        <w:rPr>
          <w:rFonts w:ascii="黑体" w:eastAsia="黑体" w:hAnsi="黑体"/>
        </w:rPr>
        <w:br/>
      </w:r>
      <w:r w:rsidRPr="00061CF4">
        <w:rPr>
          <w:rFonts w:ascii="黑体" w:eastAsia="黑体" w:hAnsi="黑体" w:hint="eastAsia"/>
        </w:rPr>
        <w:t>不锈钢热交换器Stainless steel heat exchanger</w:t>
      </w:r>
    </w:p>
    <w:p w14:paraId="5D616BD7" w14:textId="77777777" w:rsidR="00061CF4" w:rsidRDefault="00061CF4" w:rsidP="00061CF4">
      <w:pPr>
        <w:pStyle w:val="affffb"/>
        <w:ind w:firstLine="420"/>
      </w:pPr>
      <w:r>
        <w:rPr>
          <w:rFonts w:hint="eastAsia"/>
        </w:rPr>
        <w:t>采用不锈钢材料制造的热交换器。</w:t>
      </w:r>
    </w:p>
    <w:p w14:paraId="7D730D57" w14:textId="4294FBA3" w:rsidR="00061CF4" w:rsidRDefault="00061CF4" w:rsidP="00061CF4">
      <w:pPr>
        <w:pStyle w:val="affc"/>
        <w:spacing w:before="240" w:after="240"/>
      </w:pPr>
      <w:r>
        <w:rPr>
          <w:rFonts w:hint="eastAsia"/>
        </w:rPr>
        <w:t>材料要求</w:t>
      </w:r>
    </w:p>
    <w:p w14:paraId="41D3B492" w14:textId="1CA9380E" w:rsidR="00061CF4" w:rsidRDefault="00061CF4" w:rsidP="00061CF4">
      <w:pPr>
        <w:pStyle w:val="affffffffe"/>
      </w:pPr>
      <w:r>
        <w:rPr>
          <w:rFonts w:hint="eastAsia"/>
        </w:rPr>
        <w:t>热水器材料及结构应符合GB 6932 要求。</w:t>
      </w:r>
    </w:p>
    <w:p w14:paraId="71C32984" w14:textId="249A3E3C" w:rsidR="00061CF4" w:rsidRDefault="00061CF4" w:rsidP="00061CF4">
      <w:pPr>
        <w:pStyle w:val="affffffffe"/>
      </w:pPr>
      <w:r>
        <w:rPr>
          <w:rFonts w:hint="eastAsia"/>
        </w:rPr>
        <w:t>不锈钢热交换器材料应符合表1要求。</w:t>
      </w:r>
    </w:p>
    <w:p w14:paraId="671C9D0B" w14:textId="77777777" w:rsidR="00061CF4" w:rsidRPr="00061CF4" w:rsidRDefault="00061CF4" w:rsidP="00061CF4">
      <w:pPr>
        <w:pStyle w:val="affffb"/>
        <w:ind w:firstLine="420"/>
      </w:pPr>
    </w:p>
    <w:p w14:paraId="4FC1A502" w14:textId="77777777" w:rsidR="00061CF4" w:rsidRDefault="00061CF4" w:rsidP="00061CF4">
      <w:pPr>
        <w:pStyle w:val="affffb"/>
        <w:ind w:firstLine="420"/>
      </w:pPr>
    </w:p>
    <w:p w14:paraId="52E41AC9" w14:textId="21AF8C72" w:rsidR="00061CF4" w:rsidRDefault="00061CF4" w:rsidP="00061CF4">
      <w:pPr>
        <w:pStyle w:val="aff2"/>
        <w:spacing w:before="120" w:after="120"/>
      </w:pPr>
      <w:r>
        <w:rPr>
          <w:rFonts w:hint="eastAsia"/>
        </w:rPr>
        <w:t>不锈钢热交换器材料要求   单位：mm</w:t>
      </w:r>
    </w:p>
    <w:tbl>
      <w:tblPr>
        <w:tblStyle w:val="afffffffffc"/>
        <w:tblW w:w="0" w:type="auto"/>
        <w:jc w:val="center"/>
        <w:tblLook w:val="04A0" w:firstRow="1" w:lastRow="0" w:firstColumn="1" w:lastColumn="0" w:noHBand="0" w:noVBand="1"/>
      </w:tblPr>
      <w:tblGrid>
        <w:gridCol w:w="2124"/>
        <w:gridCol w:w="2339"/>
        <w:gridCol w:w="1559"/>
      </w:tblGrid>
      <w:tr w:rsidR="00061CF4" w:rsidRPr="0023736C" w14:paraId="0C3C1126" w14:textId="77777777" w:rsidTr="009A7592">
        <w:trPr>
          <w:jc w:val="center"/>
        </w:trPr>
        <w:tc>
          <w:tcPr>
            <w:tcW w:w="2124" w:type="dxa"/>
            <w:vAlign w:val="center"/>
          </w:tcPr>
          <w:p w14:paraId="30994E83" w14:textId="77777777" w:rsidR="00061CF4" w:rsidRPr="0023736C" w:rsidRDefault="00061CF4" w:rsidP="009A7592">
            <w:pPr>
              <w:pStyle w:val="affff3"/>
              <w:spacing w:before="0" w:after="0" w:line="276" w:lineRule="auto"/>
              <w:rPr>
                <w:rFonts w:ascii="宋体" w:hAnsi="宋体" w:hint="eastAsia"/>
                <w:b w:val="0"/>
                <w:color w:val="000000" w:themeColor="text1"/>
                <w:sz w:val="18"/>
                <w:szCs w:val="18"/>
              </w:rPr>
            </w:pPr>
            <w:bookmarkStart w:id="44" w:name="_Toc194947110"/>
            <w:bookmarkStart w:id="45" w:name="_Toc205477747"/>
            <w:r w:rsidRPr="0023736C">
              <w:rPr>
                <w:rFonts w:ascii="宋体" w:hAnsi="宋体" w:hint="eastAsia"/>
                <w:b w:val="0"/>
                <w:color w:val="000000" w:themeColor="text1"/>
                <w:sz w:val="18"/>
                <w:szCs w:val="18"/>
              </w:rPr>
              <w:t>类别</w:t>
            </w:r>
            <w:bookmarkEnd w:id="44"/>
            <w:bookmarkEnd w:id="45"/>
          </w:p>
        </w:tc>
        <w:tc>
          <w:tcPr>
            <w:tcW w:w="2339" w:type="dxa"/>
            <w:vAlign w:val="center"/>
          </w:tcPr>
          <w:p w14:paraId="0465BCF1" w14:textId="77777777" w:rsidR="00061CF4" w:rsidRPr="0023736C" w:rsidRDefault="00061CF4" w:rsidP="009A7592">
            <w:pPr>
              <w:pStyle w:val="affff3"/>
              <w:spacing w:before="0" w:after="0" w:line="276" w:lineRule="auto"/>
              <w:rPr>
                <w:rFonts w:ascii="宋体" w:hAnsi="宋体" w:hint="eastAsia"/>
                <w:b w:val="0"/>
                <w:color w:val="000000" w:themeColor="text1"/>
                <w:sz w:val="18"/>
                <w:szCs w:val="18"/>
              </w:rPr>
            </w:pPr>
            <w:bookmarkStart w:id="46" w:name="_Toc205477748"/>
            <w:r w:rsidRPr="002122DD">
              <w:rPr>
                <w:rFonts w:ascii="宋体" w:hAnsi="宋体" w:hint="eastAsia"/>
                <w:b w:val="0"/>
                <w:color w:val="FF0000"/>
                <w:sz w:val="18"/>
                <w:szCs w:val="18"/>
              </w:rPr>
              <w:t>水路零件</w:t>
            </w:r>
            <w:bookmarkEnd w:id="46"/>
          </w:p>
        </w:tc>
        <w:tc>
          <w:tcPr>
            <w:tcW w:w="1559" w:type="dxa"/>
            <w:vAlign w:val="center"/>
          </w:tcPr>
          <w:p w14:paraId="4E0E0E01" w14:textId="77777777" w:rsidR="00061CF4" w:rsidRPr="0023736C" w:rsidRDefault="00061CF4" w:rsidP="009A7592">
            <w:pPr>
              <w:pStyle w:val="affff3"/>
              <w:spacing w:before="0" w:after="0" w:line="276" w:lineRule="auto"/>
              <w:rPr>
                <w:rFonts w:ascii="宋体" w:hAnsi="宋体" w:hint="eastAsia"/>
                <w:b w:val="0"/>
                <w:color w:val="000000" w:themeColor="text1"/>
                <w:sz w:val="18"/>
                <w:szCs w:val="18"/>
              </w:rPr>
            </w:pPr>
            <w:bookmarkStart w:id="47" w:name="_Toc194947114"/>
            <w:bookmarkStart w:id="48" w:name="_Toc205477749"/>
            <w:r w:rsidRPr="0023736C">
              <w:rPr>
                <w:rFonts w:ascii="宋体" w:hAnsi="宋体" w:hint="eastAsia"/>
                <w:b w:val="0"/>
                <w:color w:val="000000" w:themeColor="text1"/>
                <w:sz w:val="18"/>
                <w:szCs w:val="18"/>
              </w:rPr>
              <w:t>换热片</w:t>
            </w:r>
            <w:bookmarkEnd w:id="47"/>
            <w:bookmarkEnd w:id="48"/>
          </w:p>
        </w:tc>
      </w:tr>
      <w:tr w:rsidR="00061CF4" w:rsidRPr="0023736C" w14:paraId="09C54984" w14:textId="77777777" w:rsidTr="009A7592">
        <w:trPr>
          <w:jc w:val="center"/>
        </w:trPr>
        <w:tc>
          <w:tcPr>
            <w:tcW w:w="2124" w:type="dxa"/>
            <w:vAlign w:val="center"/>
          </w:tcPr>
          <w:p w14:paraId="776A9340" w14:textId="77777777" w:rsidR="00061CF4" w:rsidRPr="0023736C" w:rsidRDefault="00061CF4" w:rsidP="009A7592">
            <w:pPr>
              <w:pStyle w:val="affff3"/>
              <w:spacing w:before="0" w:after="0" w:line="276" w:lineRule="auto"/>
              <w:rPr>
                <w:rFonts w:ascii="宋体" w:hAnsi="宋体" w:hint="eastAsia"/>
                <w:b w:val="0"/>
                <w:color w:val="000000" w:themeColor="text1"/>
                <w:sz w:val="18"/>
                <w:szCs w:val="18"/>
              </w:rPr>
            </w:pPr>
            <w:bookmarkStart w:id="49" w:name="_Toc194947117"/>
            <w:bookmarkStart w:id="50" w:name="_Toc205477750"/>
            <w:r w:rsidRPr="0023736C">
              <w:rPr>
                <w:rFonts w:ascii="宋体" w:hAnsi="宋体"/>
                <w:b w:val="0"/>
                <w:color w:val="000000" w:themeColor="text1"/>
                <w:sz w:val="18"/>
                <w:szCs w:val="18"/>
              </w:rPr>
              <w:t>材质</w:t>
            </w:r>
            <w:bookmarkEnd w:id="49"/>
            <w:bookmarkEnd w:id="50"/>
          </w:p>
        </w:tc>
        <w:tc>
          <w:tcPr>
            <w:tcW w:w="2339" w:type="dxa"/>
            <w:vAlign w:val="center"/>
          </w:tcPr>
          <w:p w14:paraId="4EA00425" w14:textId="77777777" w:rsidR="00061CF4" w:rsidRPr="0023736C" w:rsidRDefault="00061CF4" w:rsidP="009A7592">
            <w:pPr>
              <w:pStyle w:val="affff3"/>
              <w:spacing w:before="0" w:after="0" w:line="276" w:lineRule="auto"/>
              <w:rPr>
                <w:rFonts w:ascii="宋体" w:hAnsi="宋体" w:hint="eastAsia"/>
                <w:b w:val="0"/>
                <w:color w:val="000000" w:themeColor="text1"/>
                <w:sz w:val="18"/>
                <w:szCs w:val="18"/>
              </w:rPr>
            </w:pPr>
            <w:bookmarkStart w:id="51" w:name="_Toc194947118"/>
            <w:bookmarkStart w:id="52" w:name="_Toc205477751"/>
            <w:r w:rsidRPr="0023736C">
              <w:rPr>
                <w:rFonts w:ascii="宋体" w:hAnsi="宋体" w:hint="eastAsia"/>
                <w:b w:val="0"/>
                <w:color w:val="000000" w:themeColor="text1"/>
                <w:sz w:val="18"/>
                <w:szCs w:val="18"/>
              </w:rPr>
              <w:t>SUS316L</w:t>
            </w:r>
            <w:bookmarkEnd w:id="51"/>
            <w:bookmarkEnd w:id="52"/>
          </w:p>
        </w:tc>
        <w:tc>
          <w:tcPr>
            <w:tcW w:w="1559" w:type="dxa"/>
            <w:vAlign w:val="center"/>
          </w:tcPr>
          <w:p w14:paraId="6BCBF00E" w14:textId="77777777" w:rsidR="00061CF4" w:rsidRPr="0023736C" w:rsidRDefault="00061CF4" w:rsidP="009A7592">
            <w:pPr>
              <w:pStyle w:val="affff3"/>
              <w:spacing w:before="0" w:after="0" w:line="276" w:lineRule="auto"/>
              <w:rPr>
                <w:rFonts w:ascii="宋体" w:hAnsi="宋体" w:hint="eastAsia"/>
                <w:b w:val="0"/>
                <w:color w:val="000000" w:themeColor="text1"/>
                <w:sz w:val="18"/>
                <w:szCs w:val="18"/>
              </w:rPr>
            </w:pPr>
            <w:bookmarkStart w:id="53" w:name="_Toc194947121"/>
            <w:bookmarkStart w:id="54" w:name="_Toc205477752"/>
            <w:r w:rsidRPr="0023736C">
              <w:rPr>
                <w:rFonts w:ascii="宋体" w:hAnsi="宋体" w:hint="eastAsia"/>
                <w:b w:val="0"/>
                <w:color w:val="000000" w:themeColor="text1"/>
                <w:sz w:val="18"/>
                <w:szCs w:val="18"/>
              </w:rPr>
              <w:t>SUS441/ SUS304</w:t>
            </w:r>
            <w:bookmarkEnd w:id="53"/>
            <w:bookmarkEnd w:id="54"/>
          </w:p>
        </w:tc>
      </w:tr>
      <w:tr w:rsidR="00061CF4" w:rsidRPr="0023736C" w14:paraId="53A2D05D" w14:textId="77777777" w:rsidTr="009A7592">
        <w:trPr>
          <w:jc w:val="center"/>
        </w:trPr>
        <w:tc>
          <w:tcPr>
            <w:tcW w:w="2124" w:type="dxa"/>
            <w:vAlign w:val="center"/>
          </w:tcPr>
          <w:p w14:paraId="70A20D50" w14:textId="77777777" w:rsidR="00061CF4" w:rsidRPr="0023736C" w:rsidRDefault="00061CF4" w:rsidP="009A7592">
            <w:pPr>
              <w:pStyle w:val="affff3"/>
              <w:spacing w:before="0" w:after="0" w:line="276" w:lineRule="auto"/>
              <w:rPr>
                <w:rFonts w:ascii="宋体" w:hAnsi="宋体" w:hint="eastAsia"/>
                <w:b w:val="0"/>
                <w:color w:val="000000" w:themeColor="text1"/>
                <w:sz w:val="18"/>
                <w:szCs w:val="18"/>
              </w:rPr>
            </w:pPr>
            <w:bookmarkStart w:id="55" w:name="_Toc194947124"/>
            <w:bookmarkStart w:id="56" w:name="_Toc205477753"/>
            <w:r w:rsidRPr="0023736C">
              <w:rPr>
                <w:rFonts w:ascii="宋体" w:hAnsi="宋体"/>
                <w:b w:val="0"/>
                <w:color w:val="000000" w:themeColor="text1"/>
                <w:sz w:val="18"/>
                <w:szCs w:val="18"/>
              </w:rPr>
              <w:t>厚度</w:t>
            </w:r>
            <w:bookmarkEnd w:id="55"/>
            <w:bookmarkEnd w:id="56"/>
          </w:p>
        </w:tc>
        <w:tc>
          <w:tcPr>
            <w:tcW w:w="2339" w:type="dxa"/>
            <w:vAlign w:val="center"/>
          </w:tcPr>
          <w:p w14:paraId="13E5B764" w14:textId="77777777" w:rsidR="00061CF4" w:rsidRPr="0023736C" w:rsidRDefault="00061CF4" w:rsidP="009A7592">
            <w:pPr>
              <w:pStyle w:val="affff3"/>
              <w:spacing w:before="0" w:after="0" w:line="276" w:lineRule="auto"/>
              <w:rPr>
                <w:rFonts w:ascii="宋体" w:hAnsi="宋体" w:hint="eastAsia"/>
                <w:b w:val="0"/>
                <w:color w:val="000000" w:themeColor="text1"/>
                <w:sz w:val="18"/>
                <w:szCs w:val="18"/>
              </w:rPr>
            </w:pPr>
            <w:bookmarkStart w:id="57" w:name="_Toc194947125"/>
            <w:bookmarkStart w:id="58" w:name="_Toc205477754"/>
            <w:r w:rsidRPr="0023736C">
              <w:rPr>
                <w:rFonts w:ascii="宋体" w:hAnsi="宋体" w:hint="eastAsia"/>
                <w:b w:val="0"/>
                <w:color w:val="000000" w:themeColor="text1"/>
                <w:sz w:val="18"/>
                <w:szCs w:val="18"/>
              </w:rPr>
              <w:t>≥0.6</w:t>
            </w:r>
            <w:bookmarkEnd w:id="57"/>
            <w:bookmarkEnd w:id="58"/>
          </w:p>
        </w:tc>
        <w:tc>
          <w:tcPr>
            <w:tcW w:w="1559" w:type="dxa"/>
            <w:vAlign w:val="center"/>
          </w:tcPr>
          <w:p w14:paraId="6EB93E95" w14:textId="77777777" w:rsidR="00061CF4" w:rsidRPr="0023736C" w:rsidRDefault="00061CF4" w:rsidP="009A7592">
            <w:pPr>
              <w:pStyle w:val="affff3"/>
              <w:spacing w:before="0" w:after="0" w:line="276" w:lineRule="auto"/>
              <w:rPr>
                <w:rFonts w:ascii="宋体" w:hAnsi="宋体" w:hint="eastAsia"/>
                <w:b w:val="0"/>
                <w:color w:val="000000" w:themeColor="text1"/>
                <w:sz w:val="18"/>
                <w:szCs w:val="18"/>
              </w:rPr>
            </w:pPr>
            <w:bookmarkStart w:id="59" w:name="_Toc194947128"/>
            <w:bookmarkStart w:id="60" w:name="_Toc205477755"/>
            <w:r w:rsidRPr="0023736C">
              <w:rPr>
                <w:rFonts w:ascii="宋体" w:hAnsi="宋体" w:hint="eastAsia"/>
                <w:b w:val="0"/>
                <w:color w:val="000000" w:themeColor="text1"/>
                <w:sz w:val="18"/>
                <w:szCs w:val="18"/>
              </w:rPr>
              <w:t>≥0.3</w:t>
            </w:r>
            <w:bookmarkEnd w:id="59"/>
            <w:bookmarkEnd w:id="60"/>
          </w:p>
        </w:tc>
      </w:tr>
    </w:tbl>
    <w:p w14:paraId="1C4323AE" w14:textId="77777777" w:rsidR="00061CF4" w:rsidRDefault="00061CF4" w:rsidP="00061CF4">
      <w:pPr>
        <w:pStyle w:val="affffb"/>
        <w:ind w:firstLine="420"/>
      </w:pPr>
    </w:p>
    <w:p w14:paraId="01AB0FF3" w14:textId="18A405C4" w:rsidR="00061CF4" w:rsidRDefault="00061CF4" w:rsidP="00061CF4">
      <w:pPr>
        <w:pStyle w:val="affffffffe"/>
      </w:pPr>
      <w:r>
        <w:rPr>
          <w:rFonts w:hint="eastAsia"/>
        </w:rPr>
        <w:t>不锈钢热交换器其他零部件均应采用SUS304或防腐及耐温同等级以上的材料。</w:t>
      </w:r>
    </w:p>
    <w:p w14:paraId="1A8F7F5F" w14:textId="4F784FEA" w:rsidR="00061CF4" w:rsidRDefault="00061CF4" w:rsidP="00061CF4">
      <w:pPr>
        <w:pStyle w:val="affc"/>
        <w:spacing w:before="240" w:after="240"/>
      </w:pPr>
      <w:r>
        <w:rPr>
          <w:rFonts w:hint="eastAsia"/>
        </w:rPr>
        <w:t>技术要求</w:t>
      </w:r>
    </w:p>
    <w:p w14:paraId="0E162BCB" w14:textId="0155640C" w:rsidR="00061CF4" w:rsidRDefault="00061CF4" w:rsidP="00061CF4">
      <w:pPr>
        <w:pStyle w:val="affd"/>
        <w:spacing w:before="120" w:after="120"/>
      </w:pPr>
      <w:r>
        <w:rPr>
          <w:rFonts w:hint="eastAsia"/>
        </w:rPr>
        <w:t>一般要求</w:t>
      </w:r>
    </w:p>
    <w:p w14:paraId="039AD1C8" w14:textId="6740F07A" w:rsidR="00061CF4" w:rsidRDefault="00061CF4" w:rsidP="00061CF4">
      <w:pPr>
        <w:pStyle w:val="affe"/>
        <w:spacing w:before="120" w:after="120"/>
      </w:pPr>
      <w:r>
        <w:rPr>
          <w:rFonts w:hint="eastAsia"/>
        </w:rPr>
        <w:t>通用要求</w:t>
      </w:r>
    </w:p>
    <w:p w14:paraId="656EA09F" w14:textId="77777777" w:rsidR="00061CF4" w:rsidRDefault="00061CF4" w:rsidP="00061CF4">
      <w:pPr>
        <w:pStyle w:val="affffb"/>
        <w:ind w:firstLine="420"/>
      </w:pPr>
      <w:r>
        <w:rPr>
          <w:rFonts w:hint="eastAsia"/>
        </w:rPr>
        <w:t>热水器性能应符合GB6932 要求。</w:t>
      </w:r>
    </w:p>
    <w:p w14:paraId="6014F217" w14:textId="051B3056" w:rsidR="00061CF4" w:rsidRDefault="00061CF4" w:rsidP="00061CF4">
      <w:pPr>
        <w:pStyle w:val="affe"/>
        <w:spacing w:before="120" w:after="120"/>
      </w:pPr>
      <w:r>
        <w:rPr>
          <w:rFonts w:hint="eastAsia"/>
        </w:rPr>
        <w:lastRenderedPageBreak/>
        <w:t>能效要求</w:t>
      </w:r>
    </w:p>
    <w:p w14:paraId="1E983FA3" w14:textId="406F7F72" w:rsidR="00061CF4" w:rsidRDefault="00061CF4" w:rsidP="00061CF4">
      <w:pPr>
        <w:pStyle w:val="afffffffff0"/>
      </w:pPr>
      <w:r>
        <w:rPr>
          <w:rFonts w:hint="eastAsia"/>
        </w:rPr>
        <w:t>非冷凝式热水器：η1≥92%，η2 ≥87%。</w:t>
      </w:r>
    </w:p>
    <w:p w14:paraId="51CE1D8A" w14:textId="0F442117" w:rsidR="00061CF4" w:rsidRDefault="00061CF4" w:rsidP="00061CF4">
      <w:pPr>
        <w:pStyle w:val="afffffffff0"/>
      </w:pPr>
      <w:r>
        <w:rPr>
          <w:rFonts w:hint="eastAsia"/>
        </w:rPr>
        <w:t>冷凝式热水器：η1 ≥100%，η2  ≥96%。</w:t>
      </w:r>
    </w:p>
    <w:p w14:paraId="6B50225A" w14:textId="77777777" w:rsidR="00061CF4" w:rsidRDefault="00061CF4" w:rsidP="00061CF4">
      <w:pPr>
        <w:pStyle w:val="affffb"/>
        <w:ind w:firstLine="420"/>
      </w:pPr>
      <w:r>
        <w:rPr>
          <w:rFonts w:hint="eastAsia"/>
        </w:rPr>
        <w:t>注：η1 为热水器额定热负荷和部分热负荷下两个热效率值中的较大值，η2为较小值。</w:t>
      </w:r>
    </w:p>
    <w:p w14:paraId="7C42D41F" w14:textId="23C618E8" w:rsidR="00061CF4" w:rsidRDefault="00061CF4" w:rsidP="00061CF4">
      <w:pPr>
        <w:pStyle w:val="affe"/>
        <w:spacing w:before="120" w:after="120"/>
      </w:pPr>
      <w:r>
        <w:rPr>
          <w:rFonts w:hint="eastAsia"/>
        </w:rPr>
        <w:t>噪声</w:t>
      </w:r>
    </w:p>
    <w:p w14:paraId="2AD0AC2A" w14:textId="61ACC159" w:rsidR="00061CF4" w:rsidRDefault="00061CF4" w:rsidP="00061CF4">
      <w:pPr>
        <w:pStyle w:val="afffffffff0"/>
      </w:pPr>
      <w:r>
        <w:rPr>
          <w:rFonts w:hint="eastAsia"/>
        </w:rPr>
        <w:t>热水器最大热负荷状态，燃烧噪声应≤48dB（A）。</w:t>
      </w:r>
    </w:p>
    <w:p w14:paraId="22698753" w14:textId="0E6F3E21" w:rsidR="00061CF4" w:rsidRDefault="00061CF4" w:rsidP="00061CF4">
      <w:pPr>
        <w:pStyle w:val="afffffffff0"/>
      </w:pPr>
      <w:r>
        <w:rPr>
          <w:rFonts w:hint="eastAsia"/>
        </w:rPr>
        <w:t>热水器最小热负荷状态，燃烧噪声应≤35dB（A）。</w:t>
      </w:r>
    </w:p>
    <w:p w14:paraId="45793A3E" w14:textId="59C3436C" w:rsidR="00061CF4" w:rsidRDefault="00061CF4" w:rsidP="00061CF4">
      <w:pPr>
        <w:pStyle w:val="affe"/>
        <w:spacing w:before="120" w:after="120"/>
      </w:pPr>
      <w:r>
        <w:rPr>
          <w:rFonts w:hint="eastAsia"/>
        </w:rPr>
        <w:t>排烟温度</w:t>
      </w:r>
    </w:p>
    <w:p w14:paraId="56BC341D" w14:textId="77777777" w:rsidR="00061CF4" w:rsidRDefault="00061CF4" w:rsidP="00061CF4">
      <w:pPr>
        <w:pStyle w:val="affffb"/>
        <w:ind w:firstLine="420"/>
      </w:pPr>
      <w:r>
        <w:rPr>
          <w:rFonts w:hint="eastAsia"/>
        </w:rPr>
        <w:t>非冷凝式热水器：热水器最大热负荷状态，120℃≤排烟温度≤170℃。</w:t>
      </w:r>
    </w:p>
    <w:p w14:paraId="0D282357" w14:textId="555FCB65" w:rsidR="00061CF4" w:rsidRDefault="00061CF4" w:rsidP="00061CF4">
      <w:pPr>
        <w:pStyle w:val="affe"/>
        <w:spacing w:before="120" w:after="120"/>
      </w:pPr>
      <w:r>
        <w:rPr>
          <w:rFonts w:hint="eastAsia"/>
        </w:rPr>
        <w:t>耐水冲击</w:t>
      </w:r>
    </w:p>
    <w:p w14:paraId="57E07C2C" w14:textId="77777777" w:rsidR="00061CF4" w:rsidRDefault="00061CF4" w:rsidP="00061CF4">
      <w:pPr>
        <w:pStyle w:val="affffb"/>
        <w:ind w:firstLine="420"/>
      </w:pPr>
      <w:r>
        <w:rPr>
          <w:rFonts w:hint="eastAsia"/>
        </w:rPr>
        <w:t>热交换器经耐水冲击试验后，需满足在1.5倍最大工作水压，且不小于1.5MPa压力条件下，持续10min,目测热交换器及连接部位不应漏水、破裂或明显变形。</w:t>
      </w:r>
    </w:p>
    <w:p w14:paraId="5A088D55" w14:textId="2D7A8E5F" w:rsidR="00061CF4" w:rsidRDefault="00061CF4" w:rsidP="00061CF4">
      <w:pPr>
        <w:pStyle w:val="affd"/>
        <w:spacing w:before="120" w:after="120"/>
      </w:pPr>
      <w:r>
        <w:rPr>
          <w:rFonts w:hint="eastAsia"/>
        </w:rPr>
        <w:t>特殊要求</w:t>
      </w:r>
    </w:p>
    <w:p w14:paraId="1522DE8F" w14:textId="046D9BB6" w:rsidR="00061CF4" w:rsidRDefault="00061CF4" w:rsidP="00061CF4">
      <w:pPr>
        <w:pStyle w:val="affe"/>
        <w:spacing w:before="120" w:after="120"/>
      </w:pPr>
      <w:r>
        <w:rPr>
          <w:rFonts w:hint="eastAsia"/>
        </w:rPr>
        <w:t>燃烧</w:t>
      </w:r>
      <w:proofErr w:type="gramStart"/>
      <w:r>
        <w:rPr>
          <w:rFonts w:hint="eastAsia"/>
        </w:rPr>
        <w:t>腔</w:t>
      </w:r>
      <w:proofErr w:type="gramEnd"/>
      <w:r>
        <w:rPr>
          <w:rFonts w:hint="eastAsia"/>
        </w:rPr>
        <w:t>体表面温升</w:t>
      </w:r>
    </w:p>
    <w:p w14:paraId="75C0BDE8" w14:textId="77777777" w:rsidR="00061CF4" w:rsidRDefault="00061CF4" w:rsidP="00061CF4">
      <w:pPr>
        <w:pStyle w:val="affffb"/>
        <w:ind w:firstLine="420"/>
      </w:pPr>
      <w:r>
        <w:rPr>
          <w:rFonts w:hint="eastAsia"/>
        </w:rPr>
        <w:t>热水器最大热负荷状态运行时，燃烧腔体正面、背面、左侧面、右侧面表面温升均≤100K。</w:t>
      </w:r>
    </w:p>
    <w:p w14:paraId="7E4262B1" w14:textId="30521B7D" w:rsidR="00061CF4" w:rsidRDefault="00061CF4" w:rsidP="00061CF4">
      <w:pPr>
        <w:pStyle w:val="affe"/>
        <w:spacing w:before="120" w:after="120"/>
      </w:pPr>
      <w:r>
        <w:rPr>
          <w:rFonts w:hint="eastAsia"/>
        </w:rPr>
        <w:t>抗腐蚀性能</w:t>
      </w:r>
    </w:p>
    <w:p w14:paraId="53D1126A" w14:textId="77777777" w:rsidR="00061CF4" w:rsidRDefault="00061CF4" w:rsidP="00061CF4">
      <w:pPr>
        <w:pStyle w:val="affffb"/>
        <w:ind w:firstLine="420"/>
      </w:pPr>
      <w:r>
        <w:rPr>
          <w:rFonts w:hint="eastAsia"/>
        </w:rPr>
        <w:t>热交换器经酸性溶液浸泡试验后，管壁处最薄厚度≥0.45mm，且无渗漏。</w:t>
      </w:r>
    </w:p>
    <w:p w14:paraId="16BC5EED" w14:textId="24C7D4A7" w:rsidR="00061CF4" w:rsidRDefault="00061CF4" w:rsidP="00061CF4">
      <w:pPr>
        <w:pStyle w:val="affc"/>
        <w:spacing w:before="240" w:after="240"/>
      </w:pPr>
      <w:r>
        <w:rPr>
          <w:rFonts w:hint="eastAsia"/>
        </w:rPr>
        <w:t>试验方法</w:t>
      </w:r>
    </w:p>
    <w:p w14:paraId="53926B96" w14:textId="10650C7B" w:rsidR="00061CF4" w:rsidRDefault="00061CF4" w:rsidP="00061CF4">
      <w:pPr>
        <w:pStyle w:val="affd"/>
        <w:spacing w:before="120" w:after="120"/>
      </w:pPr>
      <w:r>
        <w:rPr>
          <w:rFonts w:hint="eastAsia"/>
        </w:rPr>
        <w:t>实验室条件</w:t>
      </w:r>
    </w:p>
    <w:p w14:paraId="333629E4" w14:textId="77777777" w:rsidR="00061CF4" w:rsidRDefault="00061CF4" w:rsidP="00061CF4">
      <w:pPr>
        <w:pStyle w:val="affffb"/>
        <w:ind w:firstLine="420"/>
      </w:pPr>
      <w:r>
        <w:rPr>
          <w:rFonts w:hint="eastAsia"/>
        </w:rPr>
        <w:t>应符合 GB 6932要求。</w:t>
      </w:r>
    </w:p>
    <w:p w14:paraId="3FF1E5D9" w14:textId="5C8971B8" w:rsidR="00061CF4" w:rsidRDefault="00061CF4" w:rsidP="00061CF4">
      <w:pPr>
        <w:pStyle w:val="affd"/>
        <w:spacing w:before="120" w:after="120"/>
      </w:pPr>
      <w:r>
        <w:rPr>
          <w:rFonts w:hint="eastAsia"/>
        </w:rPr>
        <w:t>试验用燃气条件</w:t>
      </w:r>
    </w:p>
    <w:p w14:paraId="3E0B7D64" w14:textId="77777777" w:rsidR="00061CF4" w:rsidRDefault="00061CF4" w:rsidP="00061CF4">
      <w:pPr>
        <w:pStyle w:val="affffb"/>
        <w:ind w:firstLine="420"/>
      </w:pPr>
      <w:r>
        <w:rPr>
          <w:rFonts w:hint="eastAsia"/>
        </w:rPr>
        <w:t>应符合 GB 6932 和GB/T 13611要求。</w:t>
      </w:r>
    </w:p>
    <w:p w14:paraId="59D62AB6" w14:textId="3F4A8F1A" w:rsidR="00061CF4" w:rsidRDefault="00061CF4" w:rsidP="00061CF4">
      <w:pPr>
        <w:pStyle w:val="affd"/>
        <w:spacing w:before="120" w:after="120"/>
      </w:pPr>
      <w:r>
        <w:rPr>
          <w:rFonts w:hint="eastAsia"/>
        </w:rPr>
        <w:t>试验系统及试验用仪器、设备</w:t>
      </w:r>
    </w:p>
    <w:p w14:paraId="0831699A" w14:textId="77777777" w:rsidR="00061CF4" w:rsidRDefault="00061CF4" w:rsidP="00061CF4">
      <w:pPr>
        <w:pStyle w:val="affffb"/>
        <w:ind w:firstLine="420"/>
      </w:pPr>
      <w:r>
        <w:rPr>
          <w:rFonts w:hint="eastAsia"/>
        </w:rPr>
        <w:t>应符合 GB 6932要求。</w:t>
      </w:r>
    </w:p>
    <w:p w14:paraId="6AACF87B" w14:textId="70DDDC49" w:rsidR="00061CF4" w:rsidRDefault="00061CF4" w:rsidP="00061CF4">
      <w:pPr>
        <w:pStyle w:val="affd"/>
        <w:spacing w:before="120" w:after="120"/>
      </w:pPr>
      <w:r>
        <w:rPr>
          <w:rFonts w:hint="eastAsia"/>
        </w:rPr>
        <w:t>能效</w:t>
      </w:r>
    </w:p>
    <w:p w14:paraId="08C58817" w14:textId="77777777" w:rsidR="00061CF4" w:rsidRDefault="00061CF4" w:rsidP="00061CF4">
      <w:pPr>
        <w:pStyle w:val="affffb"/>
        <w:ind w:firstLine="420"/>
      </w:pPr>
      <w:r>
        <w:rPr>
          <w:rFonts w:hint="eastAsia"/>
        </w:rPr>
        <w:t>按照 GB 20665相关规定进行试验。</w:t>
      </w:r>
    </w:p>
    <w:p w14:paraId="1D028212" w14:textId="5A73CE7A" w:rsidR="00061CF4" w:rsidRDefault="00061CF4" w:rsidP="00061CF4">
      <w:pPr>
        <w:pStyle w:val="affd"/>
        <w:spacing w:before="120" w:after="120"/>
      </w:pPr>
      <w:r>
        <w:rPr>
          <w:rFonts w:hint="eastAsia"/>
        </w:rPr>
        <w:t>噪声</w:t>
      </w:r>
    </w:p>
    <w:p w14:paraId="0444AA5C" w14:textId="77777777" w:rsidR="00061CF4" w:rsidRDefault="00061CF4" w:rsidP="00061CF4">
      <w:pPr>
        <w:pStyle w:val="affffb"/>
        <w:ind w:firstLine="420"/>
      </w:pPr>
      <w:r>
        <w:rPr>
          <w:rFonts w:hint="eastAsia"/>
        </w:rPr>
        <w:t>将热水器分别调整到最大热负荷状态和最小热负荷状态下，按GB 6932 相关规定进行试验。</w:t>
      </w:r>
    </w:p>
    <w:p w14:paraId="59483947" w14:textId="0E3E9F17" w:rsidR="00061CF4" w:rsidRDefault="00061CF4" w:rsidP="00061CF4">
      <w:pPr>
        <w:pStyle w:val="affd"/>
        <w:spacing w:before="120" w:after="120"/>
      </w:pPr>
      <w:r>
        <w:rPr>
          <w:rFonts w:hint="eastAsia"/>
        </w:rPr>
        <w:t>排烟温度</w:t>
      </w:r>
    </w:p>
    <w:p w14:paraId="42CA38ED" w14:textId="77777777" w:rsidR="00061CF4" w:rsidRDefault="00061CF4" w:rsidP="00061CF4">
      <w:pPr>
        <w:pStyle w:val="affffb"/>
        <w:ind w:firstLine="420"/>
      </w:pPr>
      <w:r>
        <w:rPr>
          <w:rFonts w:hint="eastAsia"/>
        </w:rPr>
        <w:t>按照GB6932相关规定进行试验。</w:t>
      </w:r>
    </w:p>
    <w:p w14:paraId="62F6B7A9" w14:textId="6E767D2A" w:rsidR="00061CF4" w:rsidRDefault="00061CF4" w:rsidP="00061CF4">
      <w:pPr>
        <w:pStyle w:val="affd"/>
        <w:spacing w:before="120" w:after="120"/>
      </w:pPr>
      <w:r>
        <w:rPr>
          <w:rFonts w:hint="eastAsia"/>
        </w:rPr>
        <w:t>耐水冲击</w:t>
      </w:r>
    </w:p>
    <w:p w14:paraId="2DF0A6E3" w14:textId="77777777" w:rsidR="00061CF4" w:rsidRDefault="00061CF4" w:rsidP="00061CF4">
      <w:pPr>
        <w:pStyle w:val="affffb"/>
        <w:ind w:firstLine="420"/>
      </w:pPr>
      <w:r>
        <w:rPr>
          <w:rFonts w:hint="eastAsia"/>
        </w:rPr>
        <w:t>耐水冲击试验方法：</w:t>
      </w:r>
    </w:p>
    <w:p w14:paraId="043F19CD" w14:textId="77777777" w:rsidR="00061CF4" w:rsidRDefault="00061CF4" w:rsidP="00061CF4">
      <w:pPr>
        <w:pStyle w:val="affffb"/>
        <w:ind w:firstLine="420"/>
      </w:pPr>
      <w:r>
        <w:rPr>
          <w:rFonts w:hint="eastAsia"/>
        </w:rPr>
        <w:t>a)  将热水器整机按GB 6932 要求安装，通入生活用水，将水压均匀增至0.1MPa,保持2秒。</w:t>
      </w:r>
    </w:p>
    <w:p w14:paraId="03CD7DF5" w14:textId="77777777" w:rsidR="00061CF4" w:rsidRDefault="00061CF4" w:rsidP="00061CF4">
      <w:pPr>
        <w:pStyle w:val="affffb"/>
        <w:ind w:firstLine="420"/>
      </w:pPr>
      <w:r>
        <w:rPr>
          <w:rFonts w:hint="eastAsia"/>
        </w:rPr>
        <w:t>b)  将整机内水压瞬间升至1.0±0.2MPa,保持2秒。</w:t>
      </w:r>
    </w:p>
    <w:p w14:paraId="7D65C11E" w14:textId="77777777" w:rsidR="00061CF4" w:rsidRDefault="00061CF4" w:rsidP="00061CF4">
      <w:pPr>
        <w:pStyle w:val="affffb"/>
        <w:ind w:firstLine="420"/>
      </w:pPr>
      <w:r>
        <w:rPr>
          <w:rFonts w:hint="eastAsia"/>
        </w:rPr>
        <w:t>c)  使整机内水压瞬间回落至0.1MPa，保持2秒。</w:t>
      </w:r>
    </w:p>
    <w:p w14:paraId="43AEA70A" w14:textId="77777777" w:rsidR="00061CF4" w:rsidRDefault="00061CF4" w:rsidP="00061CF4">
      <w:pPr>
        <w:pStyle w:val="affffb"/>
        <w:ind w:firstLine="420"/>
      </w:pPr>
      <w:r>
        <w:rPr>
          <w:rFonts w:hint="eastAsia"/>
        </w:rPr>
        <w:t>d)  上述操作为一个循环，连接运行10万次。</w:t>
      </w:r>
    </w:p>
    <w:p w14:paraId="1E4B1050" w14:textId="77777777" w:rsidR="00061CF4" w:rsidRDefault="00061CF4" w:rsidP="00061CF4">
      <w:pPr>
        <w:pStyle w:val="affffb"/>
        <w:ind w:firstLine="420"/>
      </w:pPr>
      <w:r>
        <w:rPr>
          <w:rFonts w:hint="eastAsia"/>
        </w:rPr>
        <w:lastRenderedPageBreak/>
        <w:t>e)  循环结束后，需满足在1.5倍最大工作水压，且不小于1.5MPa压力条件下，持续10min,目测热交换器及连接部位不应漏水、破裂或明显变形。</w:t>
      </w:r>
    </w:p>
    <w:p w14:paraId="40BD9332" w14:textId="571A9968" w:rsidR="00061CF4" w:rsidRDefault="00061CF4" w:rsidP="00061CF4">
      <w:pPr>
        <w:pStyle w:val="affd"/>
        <w:spacing w:before="120" w:after="120"/>
      </w:pPr>
      <w:r>
        <w:rPr>
          <w:rFonts w:hint="eastAsia"/>
        </w:rPr>
        <w:t>燃烧</w:t>
      </w:r>
      <w:proofErr w:type="gramStart"/>
      <w:r>
        <w:rPr>
          <w:rFonts w:hint="eastAsia"/>
        </w:rPr>
        <w:t>腔</w:t>
      </w:r>
      <w:proofErr w:type="gramEnd"/>
      <w:r>
        <w:rPr>
          <w:rFonts w:hint="eastAsia"/>
        </w:rPr>
        <w:t>体表面温升</w:t>
      </w:r>
    </w:p>
    <w:p w14:paraId="43C4BF9A" w14:textId="77777777" w:rsidR="00061CF4" w:rsidRDefault="00061CF4" w:rsidP="00061CF4">
      <w:pPr>
        <w:pStyle w:val="affffb"/>
        <w:ind w:firstLine="420"/>
      </w:pPr>
      <w:r>
        <w:rPr>
          <w:rFonts w:hint="eastAsia"/>
        </w:rPr>
        <w:t>燃气条件：0-1，额定工作电压，按照产品安装说明书要求安装排烟管等配件，管路按GB 6932连接，各部位的测温点按图1、图2布置：在燃烧腔体的正面、左侧面、右侧面、背面等4个面（火孔面以上，换热片底面以下的表面）各均匀布置9个测温点（测温点长度方向间隔1/4L，宽度方向间隔1/4W，高度方向间隔为1/4H）。</w:t>
      </w:r>
    </w:p>
    <w:p w14:paraId="6F3CAB7A" w14:textId="6DF759FF" w:rsidR="004B3E93" w:rsidRDefault="00061CF4" w:rsidP="00061CF4">
      <w:pPr>
        <w:pStyle w:val="affffb"/>
        <w:ind w:firstLine="420"/>
      </w:pPr>
      <w:r>
        <w:rPr>
          <w:rFonts w:hint="eastAsia"/>
        </w:rPr>
        <w:t>使热水器（热水器安装完整，包括外壳组件）处于最大热负荷的使用状态下，调节热水温度使其在额定水压下的最高出水温度60℃～80℃，达不到60℃时可调至最高使用温度进行，连续工作30min后，记录各测温点的温度，计算出燃烧腔体表面燃烧结束后与开始前的温度差值。</w:t>
      </w:r>
    </w:p>
    <w:p w14:paraId="42576FE3" w14:textId="41ECEDDB" w:rsidR="00061CF4" w:rsidRPr="00061CF4" w:rsidRDefault="00061CF4" w:rsidP="00061CF4">
      <w:pPr>
        <w:pStyle w:val="affffb"/>
        <w:ind w:firstLine="420"/>
        <w:jc w:val="center"/>
      </w:pPr>
      <w:r w:rsidRPr="0023736C">
        <w:rPr>
          <w:color w:val="000000" w:themeColor="text1"/>
        </w:rPr>
        <w:drawing>
          <wp:inline distT="0" distB="0" distL="0" distR="0" wp14:anchorId="396DBB68" wp14:editId="41BB5E3F">
            <wp:extent cx="3384108" cy="1895979"/>
            <wp:effectExtent l="19050" t="0" r="6792"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9"/>
                    <a:srcRect t="2703"/>
                    <a:stretch>
                      <a:fillRect/>
                    </a:stretch>
                  </pic:blipFill>
                  <pic:spPr>
                    <a:xfrm>
                      <a:off x="0" y="0"/>
                      <a:ext cx="3384108" cy="1895979"/>
                    </a:xfrm>
                    <a:prstGeom prst="rect">
                      <a:avLst/>
                    </a:prstGeom>
                    <a:noFill/>
                    <a:ln w="9525">
                      <a:noFill/>
                      <a:miter lim="800000"/>
                      <a:headEnd/>
                      <a:tailEnd/>
                    </a:ln>
                  </pic:spPr>
                </pic:pic>
              </a:graphicData>
            </a:graphic>
          </wp:inline>
        </w:drawing>
      </w:r>
    </w:p>
    <w:p w14:paraId="058B6D12" w14:textId="77777777" w:rsidR="002A1260" w:rsidRDefault="002A1260" w:rsidP="00653FED">
      <w:pPr>
        <w:pStyle w:val="affffb"/>
        <w:ind w:firstLine="420"/>
      </w:pPr>
    </w:p>
    <w:p w14:paraId="50E407DB" w14:textId="48425A76" w:rsidR="001D212F" w:rsidRDefault="00061CF4" w:rsidP="00061CF4">
      <w:pPr>
        <w:pStyle w:val="afd"/>
        <w:spacing w:before="120" w:after="120"/>
      </w:pPr>
      <w:r w:rsidRPr="00061CF4">
        <w:rPr>
          <w:rFonts w:hint="eastAsia"/>
        </w:rPr>
        <w:t>燃烧腔体示意图</w:t>
      </w:r>
    </w:p>
    <w:p w14:paraId="280063BF" w14:textId="45B5BB60" w:rsidR="00061CF4" w:rsidRDefault="00061CF4" w:rsidP="00E60C63">
      <w:pPr>
        <w:pStyle w:val="affffb"/>
        <w:ind w:firstLine="420"/>
      </w:pPr>
      <w:r w:rsidRPr="0023736C">
        <w:rPr>
          <w:color w:val="000000" w:themeColor="text1"/>
        </w:rPr>
        <w:drawing>
          <wp:inline distT="0" distB="0" distL="0" distR="0" wp14:anchorId="67E223D8" wp14:editId="69860ABB">
            <wp:extent cx="5149297" cy="1806713"/>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0"/>
                    <a:srcRect/>
                    <a:stretch>
                      <a:fillRect/>
                    </a:stretch>
                  </pic:blipFill>
                  <pic:spPr>
                    <a:xfrm>
                      <a:off x="0" y="0"/>
                      <a:ext cx="5155863" cy="1809017"/>
                    </a:xfrm>
                    <a:prstGeom prst="rect">
                      <a:avLst/>
                    </a:prstGeom>
                    <a:noFill/>
                    <a:ln w="9525">
                      <a:noFill/>
                      <a:miter lim="800000"/>
                      <a:headEnd/>
                      <a:tailEnd/>
                    </a:ln>
                  </pic:spPr>
                </pic:pic>
              </a:graphicData>
            </a:graphic>
          </wp:inline>
        </w:drawing>
      </w:r>
    </w:p>
    <w:p w14:paraId="409E6664" w14:textId="29B36A05" w:rsidR="00061CF4" w:rsidRDefault="00061CF4" w:rsidP="00061CF4">
      <w:pPr>
        <w:pStyle w:val="afd"/>
        <w:spacing w:before="120" w:after="120"/>
      </w:pPr>
      <w:r w:rsidRPr="00061CF4">
        <w:rPr>
          <w:rFonts w:hint="eastAsia"/>
        </w:rPr>
        <w:t>燃烧</w:t>
      </w:r>
      <w:proofErr w:type="gramStart"/>
      <w:r w:rsidRPr="00061CF4">
        <w:rPr>
          <w:rFonts w:hint="eastAsia"/>
        </w:rPr>
        <w:t>腔</w:t>
      </w:r>
      <w:proofErr w:type="gramEnd"/>
      <w:r w:rsidRPr="00061CF4">
        <w:rPr>
          <w:rFonts w:hint="eastAsia"/>
        </w:rPr>
        <w:t>体表面布点示意图</w:t>
      </w:r>
    </w:p>
    <w:p w14:paraId="447A7D8A" w14:textId="4C1429C1" w:rsidR="00061CF4" w:rsidRDefault="00061CF4" w:rsidP="00061CF4">
      <w:pPr>
        <w:pStyle w:val="affd"/>
        <w:spacing w:before="120" w:after="120"/>
      </w:pPr>
      <w:r>
        <w:rPr>
          <w:rFonts w:hint="eastAsia"/>
        </w:rPr>
        <w:t>抗腐蚀性能</w:t>
      </w:r>
    </w:p>
    <w:p w14:paraId="2A2EF89E" w14:textId="77777777" w:rsidR="00061CF4" w:rsidRDefault="00061CF4" w:rsidP="00061CF4">
      <w:pPr>
        <w:pStyle w:val="affffb"/>
        <w:ind w:firstLine="420"/>
      </w:pPr>
      <w:r>
        <w:rPr>
          <w:rFonts w:hint="eastAsia"/>
        </w:rPr>
        <w:t>抗腐蚀性能试验方法：</w:t>
      </w:r>
    </w:p>
    <w:p w14:paraId="670484F0" w14:textId="77777777" w:rsidR="00061CF4" w:rsidRDefault="00061CF4" w:rsidP="00061CF4">
      <w:pPr>
        <w:pStyle w:val="affffb"/>
        <w:ind w:firstLine="420"/>
      </w:pPr>
      <w:r>
        <w:rPr>
          <w:rFonts w:hint="eastAsia"/>
        </w:rPr>
        <w:t>a)准备两根热水器热交换器中的换热管,其长度为 80mm，然后分别对两根换热管进行标记。</w:t>
      </w:r>
    </w:p>
    <w:p w14:paraId="336CC63A" w14:textId="77777777" w:rsidR="00061CF4" w:rsidRDefault="00061CF4" w:rsidP="00061CF4">
      <w:pPr>
        <w:pStyle w:val="affffb"/>
        <w:ind w:firstLine="420"/>
      </w:pPr>
      <w:r>
        <w:rPr>
          <w:rFonts w:hint="eastAsia"/>
        </w:rPr>
        <w:t>b)将换热管分别记录其规格，包含长度、直径以及直管厚度。</w:t>
      </w:r>
    </w:p>
    <w:p w14:paraId="6EFD6D25" w14:textId="77777777" w:rsidR="00061CF4" w:rsidRDefault="00061CF4" w:rsidP="00061CF4">
      <w:pPr>
        <w:pStyle w:val="affffb"/>
        <w:ind w:firstLine="420"/>
      </w:pPr>
      <w:r>
        <w:rPr>
          <w:rFonts w:hint="eastAsia"/>
        </w:rPr>
        <w:t>c)分别准备好 2 个容量为 1000ml 的烧杯。</w:t>
      </w:r>
    </w:p>
    <w:p w14:paraId="0B5108A0" w14:textId="77777777" w:rsidR="00061CF4" w:rsidRDefault="00061CF4" w:rsidP="00061CF4">
      <w:pPr>
        <w:pStyle w:val="affffb"/>
        <w:ind w:firstLine="420"/>
      </w:pPr>
      <w:r>
        <w:rPr>
          <w:rFonts w:hint="eastAsia"/>
        </w:rPr>
        <w:t>d)将 150ml 浓度为 20%的稀盐酸（工业）和 50ml 浓度为 6%的过氧化氢溶液倒入烧杯中，搅拌均匀。</w:t>
      </w:r>
    </w:p>
    <w:p w14:paraId="3EC4900E" w14:textId="77777777" w:rsidR="00061CF4" w:rsidRDefault="00061CF4" w:rsidP="00061CF4">
      <w:pPr>
        <w:pStyle w:val="affffb"/>
        <w:ind w:firstLine="420"/>
      </w:pPr>
      <w:r>
        <w:rPr>
          <w:rFonts w:hint="eastAsia"/>
        </w:rPr>
        <w:t>e)将换热管分别竖直放置在装有混合溶液的烧杯中，静置 1h；</w:t>
      </w:r>
    </w:p>
    <w:p w14:paraId="15D75031" w14:textId="77777777" w:rsidR="00061CF4" w:rsidRDefault="00061CF4" w:rsidP="00061CF4">
      <w:pPr>
        <w:pStyle w:val="affffb"/>
        <w:ind w:firstLine="420"/>
      </w:pPr>
      <w:r>
        <w:rPr>
          <w:rFonts w:hint="eastAsia"/>
        </w:rPr>
        <w:t>f)静置完成后用镊子将换热管取出（注意腐蚀）待干燥后用壁厚千分尺测量其厚度，分别记录样品浸泡部分换热管最薄处厚度δ。</w:t>
      </w:r>
    </w:p>
    <w:p w14:paraId="002C18E2" w14:textId="59287B18" w:rsidR="00061CF4" w:rsidRDefault="00061CF4" w:rsidP="00061CF4">
      <w:pPr>
        <w:pStyle w:val="affc"/>
        <w:spacing w:before="240" w:after="240"/>
      </w:pPr>
      <w:r>
        <w:rPr>
          <w:rFonts w:hint="eastAsia"/>
        </w:rPr>
        <w:t>检验规则</w:t>
      </w:r>
    </w:p>
    <w:p w14:paraId="7270B1D4" w14:textId="36C3489B" w:rsidR="00061CF4" w:rsidRPr="00061CF4" w:rsidRDefault="00061CF4" w:rsidP="00061CF4">
      <w:pPr>
        <w:pStyle w:val="affffb"/>
        <w:ind w:firstLine="420"/>
      </w:pPr>
      <w:r>
        <w:rPr>
          <w:rFonts w:hint="eastAsia"/>
        </w:rPr>
        <w:lastRenderedPageBreak/>
        <w:t>热水器检验规则应符合 GB 6932 要求。</w:t>
      </w:r>
    </w:p>
    <w:bookmarkEnd w:id="22"/>
    <w:p w14:paraId="570E3EDD" w14:textId="77777777" w:rsidR="007A5D3A" w:rsidRDefault="007A5D3A" w:rsidP="007A5D3A">
      <w:pPr>
        <w:pStyle w:val="affffb"/>
        <w:ind w:firstLine="420"/>
      </w:pPr>
    </w:p>
    <w:p w14:paraId="588E8A1D" w14:textId="77777777" w:rsidR="003E019F" w:rsidRDefault="003E019F" w:rsidP="003E019F">
      <w:pPr>
        <w:pStyle w:val="affffb"/>
        <w:ind w:firstLine="420"/>
      </w:pPr>
    </w:p>
    <w:sectPr w:rsidR="003E019F" w:rsidSect="007A5D3A">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C925E" w14:textId="77777777" w:rsidR="0011161E" w:rsidRDefault="0011161E" w:rsidP="00D86DB7">
      <w:r>
        <w:separator/>
      </w:r>
    </w:p>
    <w:p w14:paraId="3397E3F6" w14:textId="77777777" w:rsidR="0011161E" w:rsidRDefault="0011161E"/>
    <w:p w14:paraId="6511169A" w14:textId="77777777" w:rsidR="0011161E" w:rsidRDefault="0011161E"/>
  </w:endnote>
  <w:endnote w:type="continuationSeparator" w:id="0">
    <w:p w14:paraId="3155A9EE" w14:textId="77777777" w:rsidR="0011161E" w:rsidRDefault="0011161E" w:rsidP="00D86DB7">
      <w:r>
        <w:continuationSeparator/>
      </w:r>
    </w:p>
    <w:p w14:paraId="3E64DAC4" w14:textId="77777777" w:rsidR="0011161E" w:rsidRDefault="0011161E"/>
    <w:p w14:paraId="3E2959BC" w14:textId="77777777" w:rsidR="0011161E" w:rsidRDefault="001116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A64BA"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7A756"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317C0"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21BDB" w14:textId="77777777" w:rsidR="000C57D6" w:rsidRDefault="000C57D6" w:rsidP="00C94DF2">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FC7EB" w14:textId="77777777" w:rsidR="0011161E" w:rsidRDefault="0011161E" w:rsidP="00D86DB7">
      <w:r>
        <w:separator/>
      </w:r>
    </w:p>
  </w:footnote>
  <w:footnote w:type="continuationSeparator" w:id="0">
    <w:p w14:paraId="6A37D9F1" w14:textId="77777777" w:rsidR="0011161E" w:rsidRDefault="0011161E" w:rsidP="00D86DB7">
      <w:r>
        <w:continuationSeparator/>
      </w:r>
    </w:p>
    <w:p w14:paraId="7BB0ED34" w14:textId="77777777" w:rsidR="0011161E" w:rsidRDefault="0011161E"/>
    <w:p w14:paraId="4D88F15B" w14:textId="77777777" w:rsidR="0011161E" w:rsidRDefault="001116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0B5DE"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D7952"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86205"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01F49"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061CF4">
      <w:rPr>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152F2" w14:textId="4CE19769"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991988">
      <w:rPr>
        <w:rFonts w:hint="eastAsia"/>
      </w:rPr>
      <w:t>T/CNHA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284187669">
    <w:abstractNumId w:val="0"/>
  </w:num>
  <w:num w:numId="2" w16cid:durableId="1226145570">
    <w:abstractNumId w:val="20"/>
  </w:num>
  <w:num w:numId="3" w16cid:durableId="406347540">
    <w:abstractNumId w:val="5"/>
  </w:num>
  <w:num w:numId="4" w16cid:durableId="1409037512">
    <w:abstractNumId w:val="18"/>
  </w:num>
  <w:num w:numId="5" w16cid:durableId="1501580504">
    <w:abstractNumId w:val="13"/>
  </w:num>
  <w:num w:numId="6" w16cid:durableId="1980988687">
    <w:abstractNumId w:val="23"/>
  </w:num>
  <w:num w:numId="7" w16cid:durableId="775833132">
    <w:abstractNumId w:val="8"/>
  </w:num>
  <w:num w:numId="8" w16cid:durableId="1393623595">
    <w:abstractNumId w:val="9"/>
  </w:num>
  <w:num w:numId="9" w16cid:durableId="184101539">
    <w:abstractNumId w:val="16"/>
  </w:num>
  <w:num w:numId="10" w16cid:durableId="619185681">
    <w:abstractNumId w:val="24"/>
  </w:num>
  <w:num w:numId="11" w16cid:durableId="816073531">
    <w:abstractNumId w:val="4"/>
  </w:num>
  <w:num w:numId="12" w16cid:durableId="805661558">
    <w:abstractNumId w:val="14"/>
  </w:num>
  <w:num w:numId="13" w16cid:durableId="1134441799">
    <w:abstractNumId w:val="25"/>
  </w:num>
  <w:num w:numId="14" w16cid:durableId="1117942593">
    <w:abstractNumId w:val="11"/>
  </w:num>
  <w:num w:numId="15" w16cid:durableId="348722363">
    <w:abstractNumId w:val="6"/>
  </w:num>
  <w:num w:numId="16" w16cid:durableId="853884508">
    <w:abstractNumId w:val="10"/>
  </w:num>
  <w:num w:numId="17" w16cid:durableId="426077393">
    <w:abstractNumId w:val="22"/>
  </w:num>
  <w:num w:numId="18" w16cid:durableId="124086979">
    <w:abstractNumId w:val="3"/>
  </w:num>
  <w:num w:numId="19" w16cid:durableId="1628313256">
    <w:abstractNumId w:val="7"/>
  </w:num>
  <w:num w:numId="20" w16cid:durableId="1260021433">
    <w:abstractNumId w:val="19"/>
  </w:num>
  <w:num w:numId="21" w16cid:durableId="178786810">
    <w:abstractNumId w:val="21"/>
  </w:num>
  <w:num w:numId="22" w16cid:durableId="1346907198">
    <w:abstractNumId w:val="17"/>
  </w:num>
  <w:num w:numId="23" w16cid:durableId="1187720834">
    <w:abstractNumId w:val="29"/>
  </w:num>
  <w:num w:numId="24" w16cid:durableId="2633611">
    <w:abstractNumId w:val="15"/>
  </w:num>
  <w:num w:numId="25" w16cid:durableId="925959876">
    <w:abstractNumId w:val="28"/>
  </w:num>
  <w:num w:numId="26" w16cid:durableId="217012805">
    <w:abstractNumId w:val="2"/>
  </w:num>
  <w:num w:numId="27" w16cid:durableId="983777804">
    <w:abstractNumId w:val="12"/>
  </w:num>
  <w:num w:numId="28" w16cid:durableId="1156846770">
    <w:abstractNumId w:val="30"/>
  </w:num>
  <w:num w:numId="29" w16cid:durableId="182406895">
    <w:abstractNumId w:val="27"/>
  </w:num>
  <w:num w:numId="30" w16cid:durableId="1463957243">
    <w:abstractNumId w:val="26"/>
  </w:num>
  <w:num w:numId="31" w16cid:durableId="1117796700">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Kg2oGkVmkC8cCfTLjaKcRJqD1eXATKVhTl69xsHaxCaMPOyYKjsNnPiWsEma9DZFlud5qOKzraK9mhnrA2SSiA==" w:salt="ekdPERWxJ29FhoQ+CXGsl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CF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1CF4"/>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161E"/>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0F9"/>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7B21"/>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988"/>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2C4D"/>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2A4B8C"/>
  <w15:docId w15:val="{656F405F-6E7F-4D2F-84DE-F0F4EA8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8E30644886842CB948054C78FBDEFF9"/>
        <w:category>
          <w:name w:val="常规"/>
          <w:gallery w:val="placeholder"/>
        </w:category>
        <w:types>
          <w:type w:val="bbPlcHdr"/>
        </w:types>
        <w:behaviors>
          <w:behavior w:val="content"/>
        </w:behaviors>
        <w:guid w:val="{C35C6830-8A78-46C0-BB97-A9B9471DFFAF}"/>
      </w:docPartPr>
      <w:docPartBody>
        <w:p w:rsidR="000C29CD" w:rsidRDefault="00000000">
          <w:pPr>
            <w:pStyle w:val="08E30644886842CB948054C78FBDEFF9"/>
            <w:rPr>
              <w:rFonts w:hint="eastAsia"/>
            </w:rPr>
          </w:pPr>
          <w:r w:rsidRPr="00751A05">
            <w:rPr>
              <w:rStyle w:val="a3"/>
              <w:rFonts w:hint="eastAsia"/>
            </w:rPr>
            <w:t>单击或点击此处输入文字。</w:t>
          </w:r>
        </w:p>
      </w:docPartBody>
    </w:docPart>
    <w:docPart>
      <w:docPartPr>
        <w:name w:val="56DDF8119B484B719D495B06D34A4FA0"/>
        <w:category>
          <w:name w:val="常规"/>
          <w:gallery w:val="placeholder"/>
        </w:category>
        <w:types>
          <w:type w:val="bbPlcHdr"/>
        </w:types>
        <w:behaviors>
          <w:behavior w:val="content"/>
        </w:behaviors>
        <w:guid w:val="{30259B41-EDC3-474C-9D63-D87AB8B9F1A8}"/>
      </w:docPartPr>
      <w:docPartBody>
        <w:p w:rsidR="000C29CD" w:rsidRDefault="00000000">
          <w:pPr>
            <w:pStyle w:val="56DDF8119B484B719D495B06D34A4FA0"/>
            <w:rPr>
              <w:rFonts w:hint="eastAsia"/>
            </w:rPr>
          </w:pPr>
          <w:r w:rsidRPr="00FB6243">
            <w:rPr>
              <w:rStyle w:val="a3"/>
              <w:rFonts w:hint="eastAsia"/>
            </w:rPr>
            <w:t>选择一项。</w:t>
          </w:r>
        </w:p>
      </w:docPartBody>
    </w:docPart>
    <w:docPart>
      <w:docPartPr>
        <w:name w:val="6D4C45BE8CCA458F9BFCEC86D66C7C51"/>
        <w:category>
          <w:name w:val="常规"/>
          <w:gallery w:val="placeholder"/>
        </w:category>
        <w:types>
          <w:type w:val="bbPlcHdr"/>
        </w:types>
        <w:behaviors>
          <w:behavior w:val="content"/>
        </w:behaviors>
        <w:guid w:val="{9AE102B7-C5AF-4DA7-9E4E-EEFB54929940}"/>
      </w:docPartPr>
      <w:docPartBody>
        <w:p w:rsidR="000C29CD" w:rsidRDefault="00000000">
          <w:pPr>
            <w:pStyle w:val="6D4C45BE8CCA458F9BFCEC86D66C7C51"/>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007"/>
    <w:rsid w:val="000C29CD"/>
    <w:rsid w:val="00207B21"/>
    <w:rsid w:val="00CC2007"/>
    <w:rsid w:val="00F20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08E30644886842CB948054C78FBDEFF9">
    <w:name w:val="08E30644886842CB948054C78FBDEFF9"/>
    <w:pPr>
      <w:widowControl w:val="0"/>
    </w:pPr>
  </w:style>
  <w:style w:type="paragraph" w:customStyle="1" w:styleId="56DDF8119B484B719D495B06D34A4FA0">
    <w:name w:val="56DDF8119B484B719D495B06D34A4FA0"/>
    <w:pPr>
      <w:widowControl w:val="0"/>
    </w:pPr>
  </w:style>
  <w:style w:type="paragraph" w:customStyle="1" w:styleId="6D4C45BE8CCA458F9BFCEC86D66C7C51">
    <w:name w:val="6D4C45BE8CCA458F9BFCEC86D66C7C51"/>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TotalTime>
  <Pages>6</Pages>
  <Words>1211</Words>
  <Characters>1491</Characters>
  <Application>Microsoft Office Word</Application>
  <DocSecurity>0</DocSecurity>
  <Lines>93</Lines>
  <Paragraphs>122</Paragraphs>
  <ScaleCrop>false</ScaleCrop>
  <Company>PCMI</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郭颖云</dc:creator>
  <cp:keywords/>
  <dc:description>&lt;config cover="true" show_menu="true" version="1.0.0" doctype="SDKXY"&gt;_x000d_
&lt;/config&gt;</dc:description>
  <cp:lastModifiedBy>salena listen</cp:lastModifiedBy>
  <cp:revision>2</cp:revision>
  <cp:lastPrinted>2021-02-02T08:22:00Z</cp:lastPrinted>
  <dcterms:created xsi:type="dcterms:W3CDTF">2025-08-20T03:59:00Z</dcterms:created>
  <dcterms:modified xsi:type="dcterms:W3CDTF">2025-08-20T03:59:00Z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